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DCMC Report for September Area Assembly</w:t>
      </w:r>
    </w:p>
    <w:p>
      <w:pPr>
        <w:rPr>
          <w:rFonts w:hint="default"/>
          <w:lang w:val="en-US"/>
        </w:rPr>
      </w:pPr>
      <w:r>
        <w:rPr>
          <w:rFonts w:hint="default"/>
          <w:lang w:val="en-US"/>
        </w:rPr>
        <w:t>11 September, 2022</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We met virtually on Zoom, Sunday the 10</w:t>
      </w:r>
      <w:r>
        <w:rPr>
          <w:rFonts w:hint="default"/>
          <w:vertAlign w:val="superscript"/>
          <w:lang w:val="en-US"/>
        </w:rPr>
        <w:t>th</w:t>
      </w:r>
      <w:r>
        <w:rPr>
          <w:rFonts w:hint="default"/>
          <w:lang w:val="en-US"/>
        </w:rPr>
        <w:t xml:space="preserve"> of July. There were 16 AAs in attendance, 11 of whom were DCMs. </w:t>
      </w:r>
    </w:p>
    <w:p>
      <w:pPr>
        <w:rPr>
          <w:rFonts w:hint="default"/>
          <w:lang w:val="en-US"/>
        </w:rPr>
      </w:pPr>
      <w:r>
        <w:rPr>
          <w:rFonts w:hint="default"/>
          <w:lang w:val="en-US"/>
        </w:rPr>
        <w:t>Martha C., our secretary, announced upcoming Group Services events. Frank G., as chair of the Nominating committee, wrote an appeal to the DCMs which I read in his absence, encouraging us to consider standing for an Area position.</w:t>
      </w:r>
    </w:p>
    <w:p>
      <w:pPr>
        <w:rPr>
          <w:rFonts w:hint="default"/>
          <w:lang w:val="en-US"/>
        </w:rPr>
      </w:pPr>
      <w:r>
        <w:rPr>
          <w:rFonts w:hint="default"/>
          <w:lang w:val="en-US"/>
        </w:rPr>
        <w:t>Joel K., as chair of the ad hoc committee for Area Inventory, gave his report which he would later present to the Area committee.</w:t>
      </w:r>
    </w:p>
    <w:p>
      <w:pPr>
        <w:rPr>
          <w:rFonts w:hint="default"/>
          <w:lang w:val="en-US"/>
        </w:rPr>
      </w:pPr>
      <w:r>
        <w:rPr>
          <w:rFonts w:hint="default"/>
          <w:lang w:val="en-US"/>
        </w:rPr>
        <w:t>I read the report from the ad hoc committee - Distribution of Conference Agenda Items, which was chaired by Heather R.</w:t>
      </w:r>
    </w:p>
    <w:p>
      <w:pPr>
        <w:rPr>
          <w:rFonts w:hint="default"/>
          <w:lang w:val="en-US"/>
        </w:rPr>
      </w:pPr>
      <w:r>
        <w:rPr>
          <w:rFonts w:hint="default"/>
          <w:lang w:val="en-US"/>
        </w:rPr>
        <w:t>For new business, we discussed the future of this committee meeting, whether to continue as we have been, meeting virtually and quarterly, or to meet more frequently and as a hybrid, finding a physical location where we would meet in person. The committee unanimously decided to meet in person while maintaining the capacity for virtual attendance, and everyone felt that meeting quarterly was unnecessary.</w:t>
      </w:r>
    </w:p>
    <w:p>
      <w:pPr>
        <w:rPr>
          <w:rFonts w:hint="default"/>
          <w:lang w:val="en-US"/>
        </w:rPr>
      </w:pPr>
    </w:p>
    <w:p>
      <w:pPr>
        <w:rPr>
          <w:rFonts w:hint="default"/>
          <w:lang w:val="en-US"/>
        </w:rPr>
      </w:pPr>
      <w:r>
        <w:rPr>
          <w:rFonts w:hint="default"/>
          <w:lang w:val="en-US"/>
        </w:rPr>
        <w:t>Gladly in service,</w:t>
      </w:r>
    </w:p>
    <w:p>
      <w:pPr>
        <w:rPr>
          <w:rFonts w:hint="default"/>
          <w:lang w:val="en-US"/>
        </w:rPr>
      </w:pPr>
    </w:p>
    <w:p>
      <w:pPr>
        <w:rPr>
          <w:rFonts w:hint="default"/>
          <w:lang w:val="en-US"/>
        </w:rPr>
      </w:pPr>
      <w:r>
        <w:rPr>
          <w:rFonts w:hint="default"/>
          <w:lang w:val="en-US"/>
        </w:rPr>
        <w:t>Nicholas B.</w:t>
      </w:r>
    </w:p>
    <w:p>
      <w:pPr>
        <w:rPr>
          <w:rFonts w:hint="default"/>
          <w:lang w:val="en-US"/>
        </w:rPr>
      </w:pPr>
      <w:r>
        <w:rPr>
          <w:rFonts w:hint="default"/>
          <w:lang w:val="en-US"/>
        </w:rPr>
        <w:t>Area 53 DCMC, Panel 71</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444B3"/>
    <w:rsid w:val="49E4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2022-09-04T23:58:00Z</dcterms:created>
  <dc:creator>nicolaileeb</dc:creator>
  <cp:lastModifiedBy>nicolaileeb</cp:lastModifiedBy>
  <dcterms:modified xsi:type="dcterms:W3CDTF">2022-09-05T01:16:16Z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CA35948F63F44960A365EC2D6FE2ACA1</vt:lpwstr>
  </property>
</Properties>
</file>